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EF96" w14:textId="12FD230B" w:rsidR="00637A6A" w:rsidRDefault="00637A6A" w:rsidP="002450D2">
      <w:pPr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REQUEST FOR AUTHORIZATION OF REFERRAL TO GI FOR THE TREATMENT OF STOMACH/ABDOMINAL PAIN</w:t>
      </w:r>
    </w:p>
    <w:p w14:paraId="7AC7BF31" w14:textId="77777777" w:rsidR="00637A6A" w:rsidRDefault="00637A6A" w:rsidP="00637A6A">
      <w:pPr>
        <w:jc w:val="center"/>
        <w:rPr>
          <w:sz w:val="23"/>
          <w:szCs w:val="23"/>
        </w:rPr>
      </w:pPr>
      <w:r w:rsidRPr="00CA159A">
        <w:rPr>
          <w:sz w:val="23"/>
          <w:szCs w:val="23"/>
        </w:rPr>
        <w:t>Please complete this form and the standard authorization form, attach supporting clinical documentation, and submit the request to RCHN online via the EZ-Net portal or via fax at (858)309-7977.  RCHN cannot appropriately review your request without this information.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45"/>
        <w:gridCol w:w="3525"/>
      </w:tblGrid>
      <w:tr w:rsidR="00BD0D80" w14:paraId="664876C4" w14:textId="77777777" w:rsidTr="00BD0D80">
        <w:tc>
          <w:tcPr>
            <w:tcW w:w="3250" w:type="pct"/>
            <w:vAlign w:val="center"/>
          </w:tcPr>
          <w:p w14:paraId="3C1C65B4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Name of Referring Provider: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  <w:vAlign w:val="center"/>
          </w:tcPr>
          <w:p w14:paraId="287687E7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Phone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D0D80" w14:paraId="49F338F2" w14:textId="77777777" w:rsidTr="00BD0D80">
        <w:tc>
          <w:tcPr>
            <w:tcW w:w="3250" w:type="pct"/>
            <w:vAlign w:val="center"/>
          </w:tcPr>
          <w:p w14:paraId="050132D8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Name: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  <w:vAlign w:val="center"/>
          </w:tcPr>
          <w:p w14:paraId="1A0842B1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D0D80" w14:paraId="2CF7547B" w14:textId="77777777" w:rsidTr="00BD0D80">
        <w:tc>
          <w:tcPr>
            <w:tcW w:w="3250" w:type="pct"/>
            <w:vAlign w:val="center"/>
          </w:tcPr>
          <w:p w14:paraId="12DC820B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ID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  <w:vAlign w:val="center"/>
          </w:tcPr>
          <w:p w14:paraId="3075A994" w14:textId="77777777" w:rsidR="00BD0D80" w:rsidRPr="00EE0C44" w:rsidRDefault="00BD0D80" w:rsidP="00BD0D80">
            <w:pPr>
              <w:tabs>
                <w:tab w:val="left" w:pos="64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DOB: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5298FFC" w14:textId="77777777" w:rsidR="00BD0D80" w:rsidRDefault="00BD0D80" w:rsidP="00BD0D80">
      <w:pPr>
        <w:pStyle w:val="ListParagraph"/>
        <w:spacing w:after="40" w:line="276" w:lineRule="auto"/>
        <w:ind w:left="360"/>
        <w:rPr>
          <w:b/>
          <w:bCs/>
        </w:rPr>
      </w:pPr>
    </w:p>
    <w:p w14:paraId="079ED624" w14:textId="5C3D4269" w:rsidR="00637A6A" w:rsidRPr="00B2182E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  <w:rPr>
          <w:b/>
          <w:bCs/>
        </w:rPr>
      </w:pPr>
      <w:r w:rsidRPr="00B2182E">
        <w:rPr>
          <w:b/>
          <w:bCs/>
        </w:rPr>
        <w:t>Which, if any, of the following red flags apply to the patient?</w:t>
      </w:r>
    </w:p>
    <w:p w14:paraId="1A02F5BE" w14:textId="1C07AA68" w:rsidR="00637A6A" w:rsidRDefault="00000000" w:rsidP="00BD0D80">
      <w:pPr>
        <w:spacing w:after="0" w:line="276" w:lineRule="auto"/>
        <w:ind w:left="360"/>
      </w:pPr>
      <w:sdt>
        <w:sdtPr>
          <w:id w:val="-196280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80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Isolated RUQ or RLQ Pain</w:t>
      </w:r>
      <w:r w:rsidR="00637A6A">
        <w:tab/>
      </w:r>
      <w:r w:rsidR="00637A6A">
        <w:tab/>
      </w:r>
      <w:sdt>
        <w:sdtPr>
          <w:id w:val="203276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Involuntary weight loss</w:t>
      </w:r>
      <w:r w:rsidR="00637A6A">
        <w:tab/>
      </w:r>
      <w:r w:rsidR="00637A6A">
        <w:tab/>
      </w:r>
      <w:sdt>
        <w:sdtPr>
          <w:id w:val="-99040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Growth Retardation</w:t>
      </w:r>
    </w:p>
    <w:p w14:paraId="21FE4582" w14:textId="0FD48C1C" w:rsidR="00637A6A" w:rsidRDefault="00000000" w:rsidP="00BD0D80">
      <w:pPr>
        <w:spacing w:after="0" w:line="276" w:lineRule="auto"/>
        <w:ind w:left="360"/>
      </w:pPr>
      <w:sdt>
        <w:sdtPr>
          <w:id w:val="-154307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Frequent or bilious vomiting</w:t>
      </w:r>
      <w:r w:rsidR="00637A6A">
        <w:tab/>
      </w:r>
      <w:r w:rsidR="00637A6A">
        <w:tab/>
      </w:r>
      <w:sdt>
        <w:sdtPr>
          <w:id w:val="-163185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Marked diarrhea or hematochezia</w:t>
      </w:r>
      <w:r w:rsidR="00637A6A">
        <w:tab/>
      </w:r>
      <w:sdt>
        <w:sdtPr>
          <w:id w:val="156691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Protracted fever</w:t>
      </w:r>
    </w:p>
    <w:p w14:paraId="680FD4FA" w14:textId="0D7B6145" w:rsidR="00637A6A" w:rsidRDefault="00000000" w:rsidP="00BD0D80">
      <w:pPr>
        <w:spacing w:after="0" w:line="276" w:lineRule="auto"/>
        <w:ind w:left="360"/>
      </w:pPr>
      <w:sdt>
        <w:sdtPr>
          <w:id w:val="-92272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Anemia</w:t>
      </w:r>
      <w:r w:rsidR="00637A6A">
        <w:tab/>
      </w:r>
      <w:r w:rsidR="00637A6A">
        <w:tab/>
      </w:r>
      <w:r w:rsidR="00637A6A">
        <w:tab/>
      </w:r>
      <w:r w:rsidR="00E8073E">
        <w:tab/>
      </w:r>
      <w:r w:rsidR="00637A6A">
        <w:tab/>
      </w:r>
      <w:sdt>
        <w:sdtPr>
          <w:id w:val="49507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Jaundice</w:t>
      </w:r>
      <w:r w:rsidR="00637A6A">
        <w:tab/>
      </w:r>
      <w:r w:rsidR="00637A6A">
        <w:tab/>
      </w:r>
      <w:r w:rsidR="00637A6A">
        <w:tab/>
      </w:r>
      <w:r w:rsidR="00637A6A">
        <w:tab/>
      </w:r>
      <w:sdt>
        <w:sdtPr>
          <w:id w:val="-128017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Psychiatric illness</w:t>
      </w:r>
    </w:p>
    <w:p w14:paraId="62983F45" w14:textId="59AAAF3D" w:rsidR="00637A6A" w:rsidRDefault="00000000" w:rsidP="00BD0D80">
      <w:pPr>
        <w:spacing w:after="0" w:line="276" w:lineRule="auto"/>
        <w:ind w:left="360"/>
      </w:pPr>
      <w:sdt>
        <w:sdtPr>
          <w:id w:val="106823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Extraintestinal Symptoms</w:t>
      </w:r>
      <w:r w:rsidR="00637A6A">
        <w:tab/>
      </w:r>
      <w:r w:rsidR="00637A6A">
        <w:tab/>
      </w:r>
      <w:sdt>
        <w:sdtPr>
          <w:id w:val="-83823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Abnormal Physical Exam</w:t>
      </w:r>
      <w:r w:rsidR="00637A6A">
        <w:tab/>
      </w:r>
      <w:r w:rsidR="00637A6A">
        <w:tab/>
      </w:r>
      <w:sdt>
        <w:sdtPr>
          <w:id w:val="-180176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None of the above</w:t>
      </w:r>
    </w:p>
    <w:p w14:paraId="04118D55" w14:textId="6E4B99EC" w:rsidR="00637A6A" w:rsidRDefault="00000000" w:rsidP="00BD0D80">
      <w:pPr>
        <w:spacing w:line="276" w:lineRule="auto"/>
        <w:ind w:left="360"/>
      </w:pPr>
      <w:sdt>
        <w:sdtPr>
          <w:id w:val="17430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A6A">
            <w:rPr>
              <w:rFonts w:ascii="MS Gothic" w:eastAsia="MS Gothic" w:hAnsi="MS Gothic" w:hint="eastAsia"/>
            </w:rPr>
            <w:t>☐</w:t>
          </w:r>
        </w:sdtContent>
      </w:sdt>
      <w:r w:rsidR="00637A6A">
        <w:t xml:space="preserve"> Family history of inflammatory bowel disease or celiac sprue</w:t>
      </w:r>
    </w:p>
    <w:p w14:paraId="6B8247BC" w14:textId="6457391A" w:rsidR="00637A6A" w:rsidRPr="00211BFD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  <w:rPr>
          <w:b/>
          <w:bCs/>
        </w:rPr>
      </w:pPr>
      <w:r w:rsidRPr="00B2182E">
        <w:rPr>
          <w:b/>
          <w:bCs/>
        </w:rPr>
        <w:t>Does the patient complain of pain alone?</w:t>
      </w:r>
      <w:r w:rsidR="00BD0D80">
        <w:rPr>
          <w:b/>
          <w:bCs/>
        </w:rPr>
        <w:tab/>
      </w:r>
      <w:r w:rsidR="00BD0D80">
        <w:rPr>
          <w:b/>
          <w:bCs/>
        </w:rPr>
        <w:tab/>
      </w:r>
      <w:r w:rsidR="00B2182E">
        <w:tab/>
      </w:r>
      <w:sdt>
        <w:sdtPr>
          <w:id w:val="111756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Yes</w:t>
      </w:r>
      <w:r w:rsidR="00B2182E">
        <w:tab/>
      </w:r>
      <w:r w:rsidR="00B2182E">
        <w:tab/>
      </w:r>
      <w:sdt>
        <w:sdtPr>
          <w:id w:val="150031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No</w:t>
      </w:r>
    </w:p>
    <w:p w14:paraId="317A808F" w14:textId="77777777" w:rsidR="00B2182E" w:rsidRPr="00B2182E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  <w:rPr>
          <w:b/>
          <w:bCs/>
        </w:rPr>
      </w:pPr>
      <w:r w:rsidRPr="00B2182E">
        <w:rPr>
          <w:b/>
          <w:bCs/>
        </w:rPr>
        <w:t>Were CBC, ESR, Chem 12 panel, Hemoccult, U/A, KUB, and abdominal ultrasound all normal?</w:t>
      </w:r>
      <w:r w:rsidR="00B2182E" w:rsidRPr="00B2182E">
        <w:rPr>
          <w:b/>
          <w:bCs/>
        </w:rPr>
        <w:tab/>
      </w:r>
    </w:p>
    <w:p w14:paraId="49629395" w14:textId="134FDB7E" w:rsidR="00B2182E" w:rsidRDefault="00000000" w:rsidP="00BD0D80">
      <w:pPr>
        <w:spacing w:afterLines="50" w:after="120" w:line="276" w:lineRule="auto"/>
        <w:ind w:left="5040" w:firstLine="720"/>
      </w:pPr>
      <w:sdt>
        <w:sdtPr>
          <w:rPr>
            <w:rFonts w:ascii="MS Gothic" w:eastAsia="MS Gothic" w:hAnsi="MS Gothic"/>
          </w:rPr>
          <w:id w:val="-63987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80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Yes</w:t>
      </w:r>
      <w:r w:rsidR="00B2182E">
        <w:tab/>
      </w:r>
      <w:r w:rsidR="00B2182E">
        <w:tab/>
      </w:r>
      <w:sdt>
        <w:sdtPr>
          <w:rPr>
            <w:rFonts w:ascii="MS Gothic" w:eastAsia="MS Gothic" w:hAnsi="MS Gothic"/>
          </w:rPr>
          <w:id w:val="94048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No</w:t>
      </w:r>
    </w:p>
    <w:p w14:paraId="4503467C" w14:textId="3252E75B" w:rsidR="00637A6A" w:rsidRPr="00B2182E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  <w:rPr>
          <w:b/>
          <w:bCs/>
        </w:rPr>
      </w:pPr>
      <w:r w:rsidRPr="00B2182E">
        <w:rPr>
          <w:b/>
          <w:bCs/>
        </w:rPr>
        <w:t>For which of the following environmental triggers did you recommend modifications?</w:t>
      </w:r>
    </w:p>
    <w:p w14:paraId="31826520" w14:textId="5F78003E" w:rsidR="00B2182E" w:rsidRDefault="00000000" w:rsidP="002450D2">
      <w:pPr>
        <w:spacing w:after="0" w:line="276" w:lineRule="auto"/>
        <w:ind w:left="360"/>
      </w:pPr>
      <w:sdt>
        <w:sdtPr>
          <w:id w:val="41113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Food Choices</w:t>
      </w:r>
      <w:r w:rsidR="00B2182E">
        <w:tab/>
      </w:r>
      <w:r w:rsidR="00B2182E">
        <w:tab/>
      </w:r>
      <w:r w:rsidR="00B2182E">
        <w:tab/>
      </w:r>
      <w:sdt>
        <w:sdtPr>
          <w:id w:val="177659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Family Dynamics</w:t>
      </w:r>
      <w:r w:rsidR="00B2182E">
        <w:tab/>
      </w:r>
      <w:r w:rsidR="00B2182E">
        <w:tab/>
      </w:r>
      <w:sdt>
        <w:sdtPr>
          <w:id w:val="23051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Food Temperature</w:t>
      </w:r>
    </w:p>
    <w:p w14:paraId="771E86C2" w14:textId="772EF4F3" w:rsidR="00B2182E" w:rsidRDefault="00000000" w:rsidP="00BD0D80">
      <w:pPr>
        <w:spacing w:afterLines="50" w:after="120" w:line="276" w:lineRule="auto"/>
        <w:ind w:left="360"/>
      </w:pPr>
      <w:sdt>
        <w:sdtPr>
          <w:id w:val="207076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School Stressors</w:t>
      </w:r>
      <w:r w:rsidR="00B2182E">
        <w:tab/>
      </w:r>
      <w:r w:rsidR="00B2182E">
        <w:tab/>
      </w:r>
      <w:r w:rsidR="00B2182E">
        <w:tab/>
      </w:r>
      <w:sdt>
        <w:sdtPr>
          <w:id w:val="188235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Sleep Habits</w:t>
      </w:r>
      <w:r w:rsidR="00B2182E">
        <w:tab/>
      </w:r>
      <w:r w:rsidR="00B2182E">
        <w:tab/>
      </w:r>
      <w:r w:rsidR="00B2182E">
        <w:tab/>
      </w:r>
      <w:sdt>
        <w:sdtPr>
          <w:id w:val="-101572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Secondary Gain</w:t>
      </w:r>
    </w:p>
    <w:p w14:paraId="232FC343" w14:textId="6E1AA948" w:rsidR="00637A6A" w:rsidRPr="00B2182E" w:rsidRDefault="00637A6A" w:rsidP="002450D2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  <w:rPr>
          <w:b/>
          <w:bCs/>
        </w:rPr>
      </w:pPr>
      <w:r w:rsidRPr="00B2182E">
        <w:rPr>
          <w:b/>
          <w:bCs/>
        </w:rPr>
        <w:t>If the patient suffers from dyspepsia and CBC, ESR, Chem 12 panel, Hemoccult, U/A, KUB, and H. Pylori Ab were all normal, did you place the patient on a trial of antacids or acid suppression?</w:t>
      </w:r>
    </w:p>
    <w:p w14:paraId="7839F084" w14:textId="5378D6FB" w:rsidR="00B2182E" w:rsidRDefault="00000000" w:rsidP="002450D2">
      <w:pPr>
        <w:spacing w:after="0" w:line="276" w:lineRule="auto"/>
        <w:ind w:left="5040" w:firstLine="720"/>
      </w:pPr>
      <w:sdt>
        <w:sdtPr>
          <w:rPr>
            <w:rFonts w:ascii="MS Gothic" w:eastAsia="MS Gothic" w:hAnsi="MS Gothic"/>
          </w:rPr>
          <w:id w:val="171531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0D2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Yes</w:t>
      </w:r>
      <w:r w:rsidR="00B2182E">
        <w:tab/>
      </w:r>
      <w:r w:rsidR="00B2182E">
        <w:tab/>
      </w:r>
      <w:sdt>
        <w:sdtPr>
          <w:rPr>
            <w:rFonts w:ascii="MS Gothic" w:eastAsia="MS Gothic" w:hAnsi="MS Gothic"/>
          </w:rPr>
          <w:id w:val="118864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No</w:t>
      </w:r>
    </w:p>
    <w:p w14:paraId="0FDD11C4" w14:textId="771BA2E6" w:rsidR="00B2182E" w:rsidRDefault="00B2182E" w:rsidP="00BD0D80">
      <w:pPr>
        <w:pStyle w:val="ListParagraph"/>
        <w:numPr>
          <w:ilvl w:val="1"/>
          <w:numId w:val="1"/>
        </w:numPr>
        <w:spacing w:afterLines="50" w:after="120" w:line="276" w:lineRule="auto"/>
        <w:contextualSpacing w:val="0"/>
      </w:pPr>
      <w:r w:rsidRPr="00B2182E">
        <w:rPr>
          <w:b/>
          <w:bCs/>
        </w:rPr>
        <w:t>Was the trial effective?</w:t>
      </w:r>
      <w:r>
        <w:tab/>
      </w:r>
      <w:r>
        <w:tab/>
      </w:r>
      <w:r w:rsidR="00BD0D80">
        <w:tab/>
      </w:r>
      <w:r w:rsidR="00BD0D80">
        <w:tab/>
      </w:r>
      <w:sdt>
        <w:sdtPr>
          <w:id w:val="78052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28688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195338C" w14:textId="4B86AE70" w:rsidR="00637A6A" w:rsidRPr="00B2182E" w:rsidRDefault="00637A6A" w:rsidP="002450D2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b/>
          <w:bCs/>
        </w:rPr>
      </w:pPr>
      <w:r w:rsidRPr="00B2182E">
        <w:rPr>
          <w:b/>
          <w:bCs/>
        </w:rPr>
        <w:t>If the patient complains of altered bowel movements and CBC, ESR, Chem 12 panel, Hemoccult, U/A, KUB, stool cultures, and Stool WBC were all normal, did you place the patient on a trial of fiber supplements or non-stimulant laxative if constipated (e.g., Miralax)?</w:t>
      </w:r>
      <w:r w:rsidR="00BD0D80">
        <w:rPr>
          <w:b/>
          <w:bCs/>
        </w:rPr>
        <w:t xml:space="preserve"> </w:t>
      </w:r>
      <w:r w:rsidR="00BD0D80">
        <w:rPr>
          <w:b/>
          <w:bCs/>
        </w:rPr>
        <w:tab/>
      </w:r>
      <w:sdt>
        <w:sdtPr>
          <w:rPr>
            <w:rFonts w:ascii="MS Gothic" w:eastAsia="MS Gothic" w:hAnsi="MS Gothic"/>
          </w:rPr>
          <w:id w:val="1312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80" w:rsidRPr="00B2182E">
            <w:rPr>
              <w:rFonts w:ascii="MS Gothic" w:eastAsia="MS Gothic" w:hAnsi="MS Gothic" w:hint="eastAsia"/>
            </w:rPr>
            <w:t>☐</w:t>
          </w:r>
        </w:sdtContent>
      </w:sdt>
      <w:r w:rsidR="00BD0D80">
        <w:t xml:space="preserve"> Yes</w:t>
      </w:r>
      <w:r w:rsidR="00BD0D80">
        <w:tab/>
      </w:r>
      <w:r w:rsidR="00BD0D80">
        <w:tab/>
      </w:r>
      <w:sdt>
        <w:sdtPr>
          <w:rPr>
            <w:rFonts w:ascii="MS Gothic" w:eastAsia="MS Gothic" w:hAnsi="MS Gothic"/>
          </w:rPr>
          <w:id w:val="-152332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80" w:rsidRPr="00B2182E">
            <w:rPr>
              <w:rFonts w:ascii="MS Gothic" w:eastAsia="MS Gothic" w:hAnsi="MS Gothic" w:hint="eastAsia"/>
            </w:rPr>
            <w:t>☐</w:t>
          </w:r>
        </w:sdtContent>
      </w:sdt>
      <w:r w:rsidR="00BD0D80">
        <w:t xml:space="preserve"> No</w:t>
      </w:r>
    </w:p>
    <w:p w14:paraId="44EA097A" w14:textId="2AC4BA88" w:rsidR="00B2182E" w:rsidRDefault="00B2182E" w:rsidP="00BD0D80">
      <w:pPr>
        <w:pStyle w:val="ListParagraph"/>
        <w:numPr>
          <w:ilvl w:val="1"/>
          <w:numId w:val="1"/>
        </w:numPr>
        <w:spacing w:afterLines="50" w:after="120" w:line="276" w:lineRule="auto"/>
        <w:contextualSpacing w:val="0"/>
      </w:pPr>
      <w:r w:rsidRPr="00B2182E">
        <w:rPr>
          <w:b/>
          <w:bCs/>
        </w:rPr>
        <w:t>Was the trial effective?</w:t>
      </w:r>
      <w:r w:rsidRPr="00B2182E">
        <w:rPr>
          <w:b/>
          <w:bCs/>
        </w:rPr>
        <w:tab/>
      </w:r>
      <w:r>
        <w:tab/>
      </w:r>
      <w:r w:rsidR="00BD0D80">
        <w:tab/>
      </w:r>
      <w:r w:rsidR="00BD0D80">
        <w:tab/>
      </w:r>
      <w:sdt>
        <w:sdtPr>
          <w:id w:val="-136282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55651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2F5D00D" w14:textId="56F3887C" w:rsidR="00B2182E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</w:pPr>
      <w:r w:rsidRPr="00B2182E">
        <w:rPr>
          <w:b/>
          <w:bCs/>
        </w:rPr>
        <w:t>Did you consider a trial of low-dose amitriptyline?</w:t>
      </w:r>
      <w:r w:rsidR="00B2182E">
        <w:tab/>
      </w:r>
      <w:r w:rsidR="00BD0D80">
        <w:tab/>
      </w:r>
      <w:sdt>
        <w:sdtPr>
          <w:rPr>
            <w:rFonts w:ascii="MS Gothic" w:eastAsia="MS Gothic" w:hAnsi="MS Gothic"/>
          </w:rPr>
          <w:id w:val="213991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Yes</w:t>
      </w:r>
      <w:r w:rsidR="00B2182E">
        <w:tab/>
      </w:r>
      <w:r w:rsidR="00B2182E">
        <w:tab/>
      </w:r>
      <w:sdt>
        <w:sdtPr>
          <w:rPr>
            <w:rFonts w:ascii="MS Gothic" w:eastAsia="MS Gothic" w:hAnsi="MS Gothic"/>
          </w:rPr>
          <w:id w:val="157153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No</w:t>
      </w:r>
    </w:p>
    <w:p w14:paraId="6D759757" w14:textId="7B14CE2E" w:rsidR="002344F0" w:rsidRDefault="00B2182E" w:rsidP="00BD0D80">
      <w:pPr>
        <w:pStyle w:val="ListParagraph"/>
        <w:numPr>
          <w:ilvl w:val="1"/>
          <w:numId w:val="1"/>
        </w:numPr>
        <w:spacing w:afterLines="50" w:after="120" w:line="276" w:lineRule="auto"/>
        <w:contextualSpacing w:val="0"/>
      </w:pPr>
      <w:r w:rsidRPr="00B2182E">
        <w:rPr>
          <w:b/>
          <w:bCs/>
        </w:rPr>
        <w:t>If Yes, was it effective?</w:t>
      </w:r>
      <w:r w:rsidRPr="00B2182E">
        <w:rPr>
          <w:b/>
          <w:bCs/>
        </w:rPr>
        <w:tab/>
      </w:r>
      <w:r>
        <w:tab/>
      </w:r>
      <w:r w:rsidR="00BD0D80">
        <w:tab/>
      </w:r>
      <w:r w:rsidR="00BD0D80">
        <w:tab/>
      </w:r>
      <w:sdt>
        <w:sdtPr>
          <w:id w:val="24114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08684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528C1CC" w14:textId="6836A615" w:rsidR="00637A6A" w:rsidRDefault="00637A6A" w:rsidP="00BD0D80">
      <w:pPr>
        <w:pStyle w:val="ListParagraph"/>
        <w:numPr>
          <w:ilvl w:val="0"/>
          <w:numId w:val="1"/>
        </w:numPr>
        <w:spacing w:afterLines="50" w:after="120" w:line="276" w:lineRule="auto"/>
        <w:contextualSpacing w:val="0"/>
      </w:pPr>
      <w:r w:rsidRPr="00B2182E">
        <w:rPr>
          <w:b/>
          <w:bCs/>
        </w:rPr>
        <w:t>Were any of the recommended treatments effective?</w:t>
      </w:r>
      <w:r w:rsidR="00B2182E">
        <w:tab/>
      </w:r>
      <w:sdt>
        <w:sdtPr>
          <w:rPr>
            <w:rFonts w:ascii="MS Gothic" w:eastAsia="MS Gothic" w:hAnsi="MS Gothic"/>
          </w:rPr>
          <w:id w:val="-171557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Yes</w:t>
      </w:r>
      <w:r w:rsidR="00B2182E">
        <w:tab/>
      </w:r>
      <w:r w:rsidR="00B2182E">
        <w:tab/>
      </w:r>
      <w:sdt>
        <w:sdtPr>
          <w:rPr>
            <w:rFonts w:ascii="MS Gothic" w:eastAsia="MS Gothic" w:hAnsi="MS Gothic"/>
          </w:rPr>
          <w:id w:val="-40984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2E" w:rsidRPr="00B2182E">
            <w:rPr>
              <w:rFonts w:ascii="MS Gothic" w:eastAsia="MS Gothic" w:hAnsi="MS Gothic" w:hint="eastAsia"/>
            </w:rPr>
            <w:t>☐</w:t>
          </w:r>
        </w:sdtContent>
      </w:sdt>
      <w:r w:rsidR="00B2182E">
        <w:t xml:space="preserve"> No</w:t>
      </w:r>
    </w:p>
    <w:sectPr w:rsidR="00637A6A" w:rsidSect="00637A6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C3CF" w14:textId="77777777" w:rsidR="002C2521" w:rsidRDefault="002C2521" w:rsidP="00637A6A">
      <w:pPr>
        <w:spacing w:after="0" w:line="240" w:lineRule="auto"/>
      </w:pPr>
      <w:r>
        <w:separator/>
      </w:r>
    </w:p>
  </w:endnote>
  <w:endnote w:type="continuationSeparator" w:id="0">
    <w:p w14:paraId="43118B4C" w14:textId="77777777" w:rsidR="002C2521" w:rsidRDefault="002C2521" w:rsidP="006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A611" w14:textId="7155D836" w:rsidR="00637A6A" w:rsidRPr="00637A6A" w:rsidRDefault="00637A6A">
    <w:pPr>
      <w:pStyle w:val="Footer"/>
      <w:rPr>
        <w:sz w:val="20"/>
        <w:szCs w:val="20"/>
      </w:rPr>
    </w:pPr>
    <w:r w:rsidRPr="00637A6A">
      <w:rPr>
        <w:sz w:val="20"/>
        <w:szCs w:val="20"/>
      </w:rPr>
      <w:t>Revised 01.09.2026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8BBB" w14:textId="77777777" w:rsidR="002C2521" w:rsidRDefault="002C2521" w:rsidP="00637A6A">
      <w:pPr>
        <w:spacing w:after="0" w:line="240" w:lineRule="auto"/>
      </w:pPr>
      <w:r>
        <w:separator/>
      </w:r>
    </w:p>
  </w:footnote>
  <w:footnote w:type="continuationSeparator" w:id="0">
    <w:p w14:paraId="6F0B21EF" w14:textId="77777777" w:rsidR="002C2521" w:rsidRDefault="002C2521" w:rsidP="006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A703" w14:textId="2C620C36" w:rsidR="00637A6A" w:rsidRDefault="00637A6A" w:rsidP="00637A6A">
    <w:pPr>
      <w:pStyle w:val="Header"/>
      <w:jc w:val="center"/>
    </w:pPr>
    <w:r>
      <w:rPr>
        <w:noProof/>
      </w:rPr>
      <w:drawing>
        <wp:inline distT="0" distB="0" distL="0" distR="0" wp14:anchorId="487B3A0D" wp14:editId="41C980D4">
          <wp:extent cx="2466975" cy="627758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857" cy="63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266D"/>
    <w:multiLevelType w:val="hybridMultilevel"/>
    <w:tmpl w:val="92902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8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A"/>
    <w:rsid w:val="00192B09"/>
    <w:rsid w:val="00211BFD"/>
    <w:rsid w:val="002344F0"/>
    <w:rsid w:val="002450D2"/>
    <w:rsid w:val="002C2521"/>
    <w:rsid w:val="00305776"/>
    <w:rsid w:val="00367E0D"/>
    <w:rsid w:val="00544C07"/>
    <w:rsid w:val="00637A6A"/>
    <w:rsid w:val="006A1DC4"/>
    <w:rsid w:val="00952E85"/>
    <w:rsid w:val="00B2182E"/>
    <w:rsid w:val="00BD0D80"/>
    <w:rsid w:val="00C02459"/>
    <w:rsid w:val="00C72058"/>
    <w:rsid w:val="00CB171F"/>
    <w:rsid w:val="00D8484E"/>
    <w:rsid w:val="00E17867"/>
    <w:rsid w:val="00E8073E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D663"/>
  <w15:chartTrackingRefBased/>
  <w15:docId w15:val="{F4304738-3C0C-48FC-886F-E57513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6A"/>
  </w:style>
  <w:style w:type="paragraph" w:styleId="Footer">
    <w:name w:val="footer"/>
    <w:basedOn w:val="Normal"/>
    <w:link w:val="FooterChar"/>
    <w:uiPriority w:val="99"/>
    <w:unhideWhenUsed/>
    <w:rsid w:val="0063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6A"/>
  </w:style>
  <w:style w:type="paragraph" w:styleId="ListParagraph">
    <w:name w:val="List Paragraph"/>
    <w:basedOn w:val="Normal"/>
    <w:uiPriority w:val="34"/>
    <w:qFormat/>
    <w:rsid w:val="00637A6A"/>
    <w:pPr>
      <w:ind w:left="720"/>
      <w:contextualSpacing/>
    </w:pPr>
  </w:style>
  <w:style w:type="table" w:styleId="TableGrid">
    <w:name w:val="Table Grid"/>
    <w:basedOn w:val="TableNormal"/>
    <w:uiPriority w:val="39"/>
    <w:rsid w:val="0030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A1CDE-A963-40B5-A728-D3F1986A2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844F5-76A0-4D3F-BDB8-1E81C68E47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3.xml><?xml version="1.0" encoding="utf-8"?>
<ds:datastoreItem xmlns:ds="http://schemas.openxmlformats.org/officeDocument/2006/customXml" ds:itemID="{2988482F-16AC-45D1-9BE3-1CACAB357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</Words>
  <Characters>1733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12</cp:revision>
  <dcterms:created xsi:type="dcterms:W3CDTF">2026-01-09T23:06:00Z</dcterms:created>
  <dcterms:modified xsi:type="dcterms:W3CDTF">2026-02-13T02:23:00Z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