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F09" w14:textId="661B8F3A" w:rsidR="31F7B113" w:rsidRDefault="31F7B113" w:rsidP="31F7B113">
      <w:pPr>
        <w:jc w:val="center"/>
        <w:rPr>
          <w:b/>
          <w:bCs/>
          <w:sz w:val="28"/>
          <w:szCs w:val="28"/>
          <w:u w:val="single"/>
        </w:rPr>
      </w:pPr>
    </w:p>
    <w:p w14:paraId="11A651F1" w14:textId="40DB1D51" w:rsidR="00BD70BB" w:rsidRPr="00197C72" w:rsidRDefault="004643DE" w:rsidP="009A62D0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Dermatology</w:t>
      </w:r>
      <w:r w:rsidR="009A62D0" w:rsidRPr="00197C72">
        <w:rPr>
          <w:rFonts w:cstheme="minorHAnsi"/>
          <w:b/>
          <w:bCs/>
          <w:sz w:val="28"/>
          <w:szCs w:val="28"/>
          <w:u w:val="single"/>
        </w:rPr>
        <w:t xml:space="preserve"> Initial Consultation – </w:t>
      </w:r>
      <w:r>
        <w:rPr>
          <w:rFonts w:cstheme="minorHAnsi"/>
          <w:b/>
          <w:bCs/>
          <w:sz w:val="28"/>
          <w:szCs w:val="28"/>
          <w:u w:val="single"/>
        </w:rPr>
        <w:t>Acne</w:t>
      </w:r>
      <w:r w:rsidR="009A62D0" w:rsidRPr="00197C72">
        <w:rPr>
          <w:rFonts w:cstheme="minorHAnsi"/>
          <w:b/>
          <w:bCs/>
          <w:sz w:val="28"/>
          <w:szCs w:val="28"/>
          <w:u w:val="single"/>
        </w:rPr>
        <w:t xml:space="preserve"> Diagnosis</w:t>
      </w:r>
    </w:p>
    <w:p w14:paraId="6A1298D4" w14:textId="7BA8280E" w:rsidR="009A62D0" w:rsidRPr="00197C72" w:rsidRDefault="009A62D0" w:rsidP="009A62D0">
      <w:pPr>
        <w:tabs>
          <w:tab w:val="left" w:pos="5940"/>
        </w:tabs>
        <w:jc w:val="center"/>
        <w:rPr>
          <w:rFonts w:cstheme="minorHAnsi"/>
        </w:rPr>
      </w:pPr>
      <w:r w:rsidRPr="00197C72">
        <w:rPr>
          <w:rFonts w:cstheme="minorHAnsi"/>
        </w:rPr>
        <w:t xml:space="preserve">Please complete this form </w:t>
      </w:r>
      <w:r w:rsidRPr="00197C72">
        <w:rPr>
          <w:rFonts w:cstheme="minorHAnsi"/>
          <w:b/>
        </w:rPr>
        <w:t>and the standard referral form</w:t>
      </w:r>
      <w:r w:rsidRPr="00197C72">
        <w:rPr>
          <w:rFonts w:cstheme="minorHAnsi"/>
        </w:rPr>
        <w:t xml:space="preserve">, attach supporting clinical documentation, and either fax to </w:t>
      </w:r>
      <w:r w:rsidR="002C2200">
        <w:rPr>
          <w:rFonts w:cstheme="minorHAnsi"/>
        </w:rPr>
        <w:t>RCHN</w:t>
      </w:r>
      <w:r w:rsidRPr="00197C72">
        <w:rPr>
          <w:rFonts w:cstheme="minorHAnsi"/>
        </w:rPr>
        <w:t xml:space="preserve"> at 858-309-7977, or upload directly to your authorization submission on the EZ-Net portal.</w:t>
      </w:r>
    </w:p>
    <w:p w14:paraId="731749CE" w14:textId="7648869E" w:rsidR="009A62D0" w:rsidRDefault="002C2200" w:rsidP="009A62D0">
      <w:pPr>
        <w:tabs>
          <w:tab w:val="left" w:pos="5940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RCHN</w:t>
      </w:r>
      <w:r w:rsidR="009A62D0" w:rsidRPr="00197C72">
        <w:rPr>
          <w:rFonts w:cstheme="minorHAnsi"/>
          <w:b/>
          <w:bCs/>
        </w:rPr>
        <w:t xml:space="preserve"> cannot review your request without this information.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7"/>
        <w:gridCol w:w="4383"/>
      </w:tblGrid>
      <w:tr w:rsidR="001F7632" w14:paraId="49C1EF10" w14:textId="77777777" w:rsidTr="001449DC">
        <w:tc>
          <w:tcPr>
            <w:tcW w:w="2969" w:type="pct"/>
          </w:tcPr>
          <w:p w14:paraId="78C32F54" w14:textId="12F67240" w:rsidR="001F7632" w:rsidRDefault="001F7632" w:rsidP="0087023E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Name of Referring Provider: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031" w:type="pct"/>
          </w:tcPr>
          <w:p w14:paraId="3988A22A" w14:textId="7728DC47" w:rsidR="001F7632" w:rsidRDefault="001F7632" w:rsidP="0087023E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Phone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1F7632" w14:paraId="1E8EFC32" w14:textId="77777777" w:rsidTr="001449DC">
        <w:tc>
          <w:tcPr>
            <w:tcW w:w="2969" w:type="pct"/>
          </w:tcPr>
          <w:p w14:paraId="7715B968" w14:textId="36C43727" w:rsidR="001F7632" w:rsidRDefault="001F7632" w:rsidP="000602C4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Member Name: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31" w:type="pct"/>
          </w:tcPr>
          <w:p w14:paraId="44D44605" w14:textId="160986CB" w:rsidR="001F7632" w:rsidRDefault="001F7632" w:rsidP="000602C4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Diagnosis Code: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1F7632" w14:paraId="17C32ED9" w14:textId="77777777" w:rsidTr="001449DC">
        <w:tc>
          <w:tcPr>
            <w:tcW w:w="2969" w:type="pct"/>
          </w:tcPr>
          <w:p w14:paraId="53CD8D2C" w14:textId="46EA0CD3" w:rsidR="001F7632" w:rsidRDefault="001F7632" w:rsidP="000602C4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Member ID #: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31" w:type="pct"/>
          </w:tcPr>
          <w:p w14:paraId="166ABC36" w14:textId="78F5B645" w:rsidR="001F7632" w:rsidRDefault="001F7632" w:rsidP="000602C4">
            <w:pPr>
              <w:rPr>
                <w:sz w:val="24"/>
                <w:szCs w:val="24"/>
              </w:rPr>
            </w:pPr>
            <w:r w:rsidRPr="001F7632">
              <w:rPr>
                <w:b/>
                <w:bCs/>
                <w:sz w:val="24"/>
                <w:szCs w:val="24"/>
              </w:rPr>
              <w:t>Member DOB: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27E80C6B" w14:textId="0C31216B" w:rsidR="009A62D0" w:rsidRPr="00197C72" w:rsidRDefault="009A62D0" w:rsidP="009A62D0">
      <w:pPr>
        <w:spacing w:after="0"/>
        <w:rPr>
          <w:rFonts w:cstheme="minorHAnsi"/>
        </w:rPr>
      </w:pPr>
    </w:p>
    <w:p w14:paraId="1134AE54" w14:textId="62633A2D" w:rsidR="009A62D0" w:rsidRPr="00197C72" w:rsidRDefault="009A62D0" w:rsidP="009A62D0">
      <w:pPr>
        <w:tabs>
          <w:tab w:val="left" w:pos="5940"/>
        </w:tabs>
        <w:jc w:val="both"/>
        <w:rPr>
          <w:rFonts w:cstheme="minorHAnsi"/>
          <w:b/>
          <w:bCs/>
        </w:rPr>
      </w:pPr>
      <w:r w:rsidRPr="00197C72">
        <w:rPr>
          <w:rFonts w:cstheme="minorHAnsi"/>
        </w:rPr>
        <w:t xml:space="preserve">Referrals to </w:t>
      </w:r>
      <w:r w:rsidR="004643DE">
        <w:rPr>
          <w:rFonts w:cstheme="minorHAnsi"/>
        </w:rPr>
        <w:t>Dermatology</w:t>
      </w:r>
      <w:r w:rsidRPr="00197C72">
        <w:rPr>
          <w:rFonts w:cstheme="minorHAnsi"/>
        </w:rPr>
        <w:t xml:space="preserve"> for the evaluation of</w:t>
      </w:r>
      <w:r w:rsidRPr="00197C72">
        <w:rPr>
          <w:rFonts w:cstheme="minorHAnsi"/>
          <w:b/>
          <w:bCs/>
        </w:rPr>
        <w:t xml:space="preserve"> </w:t>
      </w:r>
      <w:r w:rsidR="004643DE">
        <w:rPr>
          <w:rFonts w:cstheme="minorHAnsi"/>
          <w:b/>
          <w:bCs/>
          <w:u w:val="single"/>
        </w:rPr>
        <w:t>acne</w:t>
      </w:r>
      <w:r w:rsidR="009362CF" w:rsidRPr="00197C72">
        <w:rPr>
          <w:rFonts w:cstheme="minorHAnsi"/>
          <w:b/>
          <w:bCs/>
        </w:rPr>
        <w:t xml:space="preserve"> </w:t>
      </w:r>
      <w:r w:rsidRPr="00197C72">
        <w:rPr>
          <w:rFonts w:cstheme="minorHAnsi"/>
        </w:rPr>
        <w:t>may be considered medically necessary when</w:t>
      </w:r>
      <w:r w:rsidRPr="00197C72">
        <w:rPr>
          <w:rFonts w:cstheme="minorHAnsi"/>
          <w:b/>
          <w:bCs/>
        </w:rPr>
        <w:t xml:space="preserve"> </w:t>
      </w:r>
      <w:r w:rsidR="009362CF" w:rsidRPr="00197C72">
        <w:rPr>
          <w:rFonts w:cstheme="minorHAnsi"/>
          <w:b/>
          <w:bCs/>
        </w:rPr>
        <w:t>A</w:t>
      </w:r>
      <w:r w:rsidR="004643DE">
        <w:rPr>
          <w:rFonts w:cstheme="minorHAnsi"/>
          <w:b/>
          <w:bCs/>
        </w:rPr>
        <w:t>NY</w:t>
      </w:r>
      <w:r w:rsidR="009362CF" w:rsidRPr="00197C72">
        <w:rPr>
          <w:rFonts w:cstheme="minorHAnsi"/>
          <w:b/>
          <w:bCs/>
        </w:rPr>
        <w:t xml:space="preserve"> </w:t>
      </w:r>
      <w:r w:rsidRPr="00197C72">
        <w:rPr>
          <w:rFonts w:cstheme="minorHAnsi"/>
        </w:rPr>
        <w:t>of the following conditions are present</w:t>
      </w:r>
      <w:r w:rsidRPr="00197C72">
        <w:rPr>
          <w:rFonts w:cstheme="minorHAnsi"/>
          <w:b/>
          <w:bCs/>
        </w:rPr>
        <w:t xml:space="preserve">: </w:t>
      </w:r>
    </w:p>
    <w:p w14:paraId="79542336" w14:textId="0F79D362" w:rsidR="009362CF" w:rsidRDefault="009A62D0" w:rsidP="009362CF">
      <w:pPr>
        <w:tabs>
          <w:tab w:val="left" w:pos="5940"/>
        </w:tabs>
        <w:jc w:val="both"/>
        <w:rPr>
          <w:rFonts w:cstheme="minorHAnsi"/>
          <w:i/>
          <w:iCs/>
        </w:rPr>
      </w:pPr>
      <w:r w:rsidRPr="00197C72">
        <w:rPr>
          <w:rFonts w:cstheme="minorHAnsi"/>
        </w:rPr>
        <w:t>(</w:t>
      </w:r>
      <w:r w:rsidRPr="00197C72">
        <w:rPr>
          <w:rFonts w:cstheme="minorHAnsi"/>
          <w:i/>
          <w:iCs/>
        </w:rPr>
        <w:t>Please check all that apply)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10264"/>
      </w:tblGrid>
      <w:tr w:rsidR="009023CF" w:rsidRPr="00B74C8C" w14:paraId="586F15BC" w14:textId="77777777" w:rsidTr="0087023E">
        <w:tc>
          <w:tcPr>
            <w:tcW w:w="248" w:type="pct"/>
          </w:tcPr>
          <w:p w14:paraId="2A2909DA" w14:textId="77777777" w:rsidR="009023CF" w:rsidRPr="00B74C8C" w:rsidRDefault="00000000" w:rsidP="0087023E">
            <w:pPr>
              <w:tabs>
                <w:tab w:val="left" w:pos="360"/>
                <w:tab w:val="left" w:pos="59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8481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036BC4F1" w14:textId="77777777" w:rsidR="009023CF" w:rsidRPr="00B74C8C" w:rsidRDefault="009023CF" w:rsidP="0087023E">
            <w:pPr>
              <w:tabs>
                <w:tab w:val="left" w:pos="360"/>
                <w:tab w:val="left" w:pos="5940"/>
              </w:tabs>
              <w:spacing w:after="240"/>
              <w:rPr>
                <w:rFonts w:cstheme="minorHAnsi"/>
                <w:b/>
                <w:bCs/>
                <w:u w:val="single"/>
              </w:rPr>
            </w:pPr>
            <w:r w:rsidRPr="00B74C8C">
              <w:rPr>
                <w:rFonts w:cstheme="minorHAnsi"/>
              </w:rPr>
              <w:t>12 weeks of treatment for acne with lack of satisfactory response to treatment</w:t>
            </w:r>
          </w:p>
        </w:tc>
      </w:tr>
      <w:tr w:rsidR="009023CF" w:rsidRPr="00B74C8C" w14:paraId="2484A9F5" w14:textId="77777777" w:rsidTr="0087023E">
        <w:tc>
          <w:tcPr>
            <w:tcW w:w="248" w:type="pct"/>
          </w:tcPr>
          <w:p w14:paraId="38A1B260" w14:textId="77777777" w:rsidR="009023CF" w:rsidRPr="00B74C8C" w:rsidRDefault="00000000" w:rsidP="0087023E">
            <w:pPr>
              <w:tabs>
                <w:tab w:val="left" w:pos="360"/>
                <w:tab w:val="left" w:pos="59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4483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2E44E7FD" w14:textId="77777777" w:rsidR="009023CF" w:rsidRPr="00B74C8C" w:rsidRDefault="009023CF" w:rsidP="0087023E">
            <w:pPr>
              <w:tabs>
                <w:tab w:val="left" w:pos="360"/>
                <w:tab w:val="left" w:pos="5940"/>
              </w:tabs>
              <w:spacing w:after="240"/>
              <w:rPr>
                <w:rFonts w:cstheme="minorHAnsi"/>
                <w:b/>
                <w:bCs/>
                <w:u w:val="single"/>
              </w:rPr>
            </w:pPr>
            <w:r w:rsidRPr="00B74C8C">
              <w:rPr>
                <w:rFonts w:cstheme="minorHAnsi"/>
              </w:rPr>
              <w:t>Scar-inducing cysts or nodules are present</w:t>
            </w:r>
          </w:p>
        </w:tc>
      </w:tr>
      <w:tr w:rsidR="009023CF" w:rsidRPr="00B74C8C" w14:paraId="6A76985F" w14:textId="77777777" w:rsidTr="0087023E">
        <w:tc>
          <w:tcPr>
            <w:tcW w:w="248" w:type="pct"/>
          </w:tcPr>
          <w:p w14:paraId="1078D5B4" w14:textId="77777777" w:rsidR="009023CF" w:rsidRPr="00B74C8C" w:rsidRDefault="00000000" w:rsidP="0087023E">
            <w:pPr>
              <w:tabs>
                <w:tab w:val="left" w:pos="360"/>
                <w:tab w:val="left" w:pos="59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36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06AB08A0" w14:textId="77777777" w:rsidR="009023CF" w:rsidRPr="00B74C8C" w:rsidRDefault="009023CF" w:rsidP="0087023E">
            <w:pPr>
              <w:tabs>
                <w:tab w:val="left" w:pos="360"/>
                <w:tab w:val="left" w:pos="5940"/>
              </w:tabs>
              <w:spacing w:after="240"/>
              <w:rPr>
                <w:rFonts w:cstheme="minorHAnsi"/>
                <w:b/>
                <w:bCs/>
                <w:u w:val="single"/>
              </w:rPr>
            </w:pPr>
            <w:r w:rsidRPr="00B74C8C">
              <w:rPr>
                <w:rFonts w:cstheme="minorHAnsi"/>
              </w:rPr>
              <w:t>Scarring is actively occurring despite treatment</w:t>
            </w:r>
          </w:p>
        </w:tc>
      </w:tr>
      <w:tr w:rsidR="009023CF" w:rsidRPr="00B74C8C" w14:paraId="0F540F1D" w14:textId="77777777" w:rsidTr="0087023E">
        <w:tc>
          <w:tcPr>
            <w:tcW w:w="248" w:type="pct"/>
          </w:tcPr>
          <w:p w14:paraId="62C061D5" w14:textId="77777777" w:rsidR="009023CF" w:rsidRPr="00B74C8C" w:rsidRDefault="00000000" w:rsidP="0087023E">
            <w:pPr>
              <w:tabs>
                <w:tab w:val="left" w:pos="360"/>
                <w:tab w:val="left" w:pos="59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5665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097602BF" w14:textId="77777777" w:rsidR="009023CF" w:rsidRPr="00B74C8C" w:rsidRDefault="009023CF" w:rsidP="0087023E">
            <w:pPr>
              <w:tabs>
                <w:tab w:val="left" w:pos="360"/>
                <w:tab w:val="left" w:pos="5940"/>
              </w:tabs>
              <w:spacing w:after="240"/>
              <w:rPr>
                <w:rFonts w:cstheme="minorHAnsi"/>
                <w:b/>
                <w:bCs/>
                <w:u w:val="single"/>
              </w:rPr>
            </w:pPr>
            <w:r w:rsidRPr="00B74C8C">
              <w:rPr>
                <w:rFonts w:cstheme="minorHAnsi"/>
              </w:rPr>
              <w:t>Isotretinoin or spironolactone treatment is being considered (final determination of appropriateness of this treatment is made by the Dermatologist)</w:t>
            </w:r>
          </w:p>
        </w:tc>
      </w:tr>
      <w:tr w:rsidR="009023CF" w:rsidRPr="00B74C8C" w14:paraId="25F68A00" w14:textId="77777777" w:rsidTr="0087023E">
        <w:tc>
          <w:tcPr>
            <w:tcW w:w="248" w:type="pct"/>
          </w:tcPr>
          <w:p w14:paraId="26D48814" w14:textId="77777777" w:rsidR="009023CF" w:rsidRPr="00B74C8C" w:rsidRDefault="00000000" w:rsidP="0087023E">
            <w:pPr>
              <w:tabs>
                <w:tab w:val="left" w:pos="360"/>
                <w:tab w:val="left" w:pos="59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03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4275381D" w14:textId="77777777" w:rsidR="009023CF" w:rsidRPr="00B74C8C" w:rsidRDefault="009023CF" w:rsidP="0087023E">
            <w:pPr>
              <w:tabs>
                <w:tab w:val="left" w:pos="360"/>
                <w:tab w:val="left" w:pos="5940"/>
              </w:tabs>
              <w:spacing w:after="240"/>
              <w:rPr>
                <w:rFonts w:cstheme="minorHAnsi"/>
              </w:rPr>
            </w:pPr>
            <w:r w:rsidRPr="00B74C8C">
              <w:rPr>
                <w:rFonts w:cstheme="minorHAnsi"/>
              </w:rPr>
              <w:t>Signs of hirsutism (e.g. excessive hair), alopecia, acanthoses nigricans present or menstrual irregularities accompany acne (member should be referred to Endocrinology and Dermatology)</w:t>
            </w:r>
          </w:p>
        </w:tc>
      </w:tr>
      <w:tr w:rsidR="009023CF" w:rsidRPr="00B74C8C" w14:paraId="2CBB5E76" w14:textId="77777777" w:rsidTr="0087023E">
        <w:tc>
          <w:tcPr>
            <w:tcW w:w="248" w:type="pct"/>
          </w:tcPr>
          <w:p w14:paraId="7E18F731" w14:textId="77777777" w:rsidR="009023CF" w:rsidRPr="00B74C8C" w:rsidRDefault="00000000" w:rsidP="0087023E">
            <w:pPr>
              <w:spacing w:line="259" w:lineRule="auto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65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3C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752" w:type="pct"/>
          </w:tcPr>
          <w:p w14:paraId="1ED000CC" w14:textId="77777777" w:rsidR="009023CF" w:rsidRPr="00B74C8C" w:rsidRDefault="009023CF" w:rsidP="0087023E">
            <w:pPr>
              <w:spacing w:after="240"/>
              <w:rPr>
                <w:rFonts w:cstheme="minorHAnsi"/>
              </w:rPr>
            </w:pPr>
            <w:r w:rsidRPr="00B74C8C">
              <w:rPr>
                <w:rFonts w:cstheme="minorHAnsi"/>
              </w:rPr>
              <w:t>Child is less than 9 years of age</w:t>
            </w:r>
          </w:p>
        </w:tc>
      </w:tr>
    </w:tbl>
    <w:p w14:paraId="5EB4CCB9" w14:textId="77777777" w:rsidR="004643DE" w:rsidRDefault="004643DE" w:rsidP="00197C72">
      <w:pPr>
        <w:tabs>
          <w:tab w:val="left" w:pos="360"/>
          <w:tab w:val="left" w:pos="5940"/>
        </w:tabs>
        <w:spacing w:after="0"/>
        <w:rPr>
          <w:rFonts w:cstheme="minorHAnsi"/>
          <w:b/>
          <w:bCs/>
          <w:u w:val="single"/>
        </w:rPr>
      </w:pPr>
    </w:p>
    <w:p w14:paraId="136E48E6" w14:textId="77777777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Cs/>
          <w:iCs/>
        </w:rPr>
      </w:pPr>
    </w:p>
    <w:p w14:paraId="08EF4D90" w14:textId="77777777" w:rsidR="00197C72" w:rsidRPr="00197C72" w:rsidRDefault="00197C72" w:rsidP="00197C72">
      <w:p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  <w:b/>
          <w:bCs/>
          <w:iCs/>
        </w:rPr>
      </w:pPr>
      <w:r w:rsidRPr="00197C72">
        <w:rPr>
          <w:rFonts w:cstheme="minorHAnsi"/>
          <w:bCs/>
          <w:iCs/>
        </w:rPr>
        <w:tab/>
      </w:r>
      <w:r w:rsidRPr="00197C72">
        <w:rPr>
          <w:rFonts w:cstheme="minorHAnsi"/>
          <w:b/>
          <w:bCs/>
          <w:iCs/>
        </w:rPr>
        <w:t>Required Supporting Clinical Documentation:</w:t>
      </w:r>
    </w:p>
    <w:p w14:paraId="0F1C2521" w14:textId="12E5FDE0" w:rsidR="00673300" w:rsidRPr="004643DE" w:rsidRDefault="00197C72" w:rsidP="004643DE">
      <w:pPr>
        <w:numPr>
          <w:ilvl w:val="0"/>
          <w:numId w:val="3"/>
        </w:num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</w:rPr>
      </w:pPr>
      <w:r>
        <w:rPr>
          <w:rFonts w:cstheme="minorHAnsi"/>
          <w:bCs/>
          <w:iCs/>
        </w:rPr>
        <w:t xml:space="preserve">Clinical notes demonstrating </w:t>
      </w:r>
      <w:r w:rsidR="004643DE">
        <w:rPr>
          <w:rFonts w:cstheme="minorHAnsi"/>
          <w:bCs/>
          <w:iCs/>
        </w:rPr>
        <w:t>at least one of the conditions noted above</w:t>
      </w:r>
      <w:r w:rsidR="00B961AB">
        <w:rPr>
          <w:rFonts w:cstheme="minorHAnsi"/>
          <w:bCs/>
          <w:iCs/>
        </w:rPr>
        <w:t xml:space="preserve"> OR</w:t>
      </w:r>
    </w:p>
    <w:p w14:paraId="54BA7953" w14:textId="4173EB02" w:rsidR="004643DE" w:rsidRPr="00197C72" w:rsidRDefault="004643DE" w:rsidP="004643DE">
      <w:pPr>
        <w:numPr>
          <w:ilvl w:val="0"/>
          <w:numId w:val="3"/>
        </w:numPr>
        <w:tabs>
          <w:tab w:val="left" w:pos="360"/>
          <w:tab w:val="left" w:pos="720"/>
          <w:tab w:val="left" w:pos="5940"/>
          <w:tab w:val="left" w:pos="6120"/>
        </w:tabs>
        <w:spacing w:after="0"/>
        <w:rPr>
          <w:rFonts w:cstheme="minorHAnsi"/>
        </w:rPr>
      </w:pPr>
      <w:r>
        <w:rPr>
          <w:rFonts w:cstheme="minorHAnsi"/>
          <w:bCs/>
          <w:iCs/>
        </w:rPr>
        <w:t>Clinical notes demonstrating at least 12 weeks of treatment.</w:t>
      </w:r>
    </w:p>
    <w:sectPr w:rsidR="004643DE" w:rsidRPr="00197C72" w:rsidSect="009A62D0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5C6D" w14:textId="77777777" w:rsidR="003343D1" w:rsidRDefault="003343D1" w:rsidP="009A62D0">
      <w:pPr>
        <w:spacing w:after="0" w:line="240" w:lineRule="auto"/>
      </w:pPr>
      <w:r>
        <w:separator/>
      </w:r>
    </w:p>
  </w:endnote>
  <w:endnote w:type="continuationSeparator" w:id="0">
    <w:p w14:paraId="3D6ABEC6" w14:textId="77777777" w:rsidR="003343D1" w:rsidRDefault="003343D1" w:rsidP="009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E523" w14:textId="11DBAD46" w:rsidR="009A62D0" w:rsidRPr="009A62D0" w:rsidRDefault="009A62D0" w:rsidP="009A62D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Revised </w:t>
    </w:r>
    <w:r w:rsidR="002C2200">
      <w:rPr>
        <w:sz w:val="20"/>
        <w:szCs w:val="20"/>
      </w:rPr>
      <w:t>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0071" w14:textId="77777777" w:rsidR="003343D1" w:rsidRDefault="003343D1" w:rsidP="009A62D0">
      <w:pPr>
        <w:spacing w:after="0" w:line="240" w:lineRule="auto"/>
      </w:pPr>
      <w:r>
        <w:separator/>
      </w:r>
    </w:p>
  </w:footnote>
  <w:footnote w:type="continuationSeparator" w:id="0">
    <w:p w14:paraId="2CB0847C" w14:textId="77777777" w:rsidR="003343D1" w:rsidRDefault="003343D1" w:rsidP="009A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0EDF" w14:textId="685931DF" w:rsidR="009A62D0" w:rsidRDefault="002C2200" w:rsidP="009A62D0">
    <w:pPr>
      <w:pStyle w:val="Header"/>
      <w:jc w:val="center"/>
    </w:pPr>
    <w:r>
      <w:rPr>
        <w:noProof/>
      </w:rPr>
      <w:drawing>
        <wp:inline distT="0" distB="0" distL="0" distR="0" wp14:anchorId="338CCC8F" wp14:editId="3B905E9E">
          <wp:extent cx="3230880" cy="822144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429" cy="82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C52B"/>
    <w:multiLevelType w:val="hybridMultilevel"/>
    <w:tmpl w:val="72FE193E"/>
    <w:lvl w:ilvl="0" w:tplc="AF32C4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58292D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81E802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08A510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794C94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F94B3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89E13E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21EFD9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1F20AB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E1086"/>
    <w:multiLevelType w:val="hybridMultilevel"/>
    <w:tmpl w:val="57720D1C"/>
    <w:lvl w:ilvl="0" w:tplc="437C780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b w:val="0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93031"/>
    <w:multiLevelType w:val="hybridMultilevel"/>
    <w:tmpl w:val="42B80DA0"/>
    <w:lvl w:ilvl="0" w:tplc="2648FA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E59C4"/>
    <w:multiLevelType w:val="hybridMultilevel"/>
    <w:tmpl w:val="F4C4B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C218B"/>
    <w:multiLevelType w:val="hybridMultilevel"/>
    <w:tmpl w:val="1FF0B902"/>
    <w:lvl w:ilvl="0" w:tplc="90EC368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2497">
    <w:abstractNumId w:val="0"/>
  </w:num>
  <w:num w:numId="2" w16cid:durableId="1409570849">
    <w:abstractNumId w:val="1"/>
  </w:num>
  <w:num w:numId="3" w16cid:durableId="1071192272">
    <w:abstractNumId w:val="2"/>
  </w:num>
  <w:num w:numId="4" w16cid:durableId="205140070">
    <w:abstractNumId w:val="3"/>
  </w:num>
  <w:num w:numId="5" w16cid:durableId="1129008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D0"/>
    <w:rsid w:val="000602C4"/>
    <w:rsid w:val="000B55F6"/>
    <w:rsid w:val="001449DC"/>
    <w:rsid w:val="00181EEE"/>
    <w:rsid w:val="00197C72"/>
    <w:rsid w:val="001C0812"/>
    <w:rsid w:val="001D06DB"/>
    <w:rsid w:val="001F7632"/>
    <w:rsid w:val="002C2200"/>
    <w:rsid w:val="002D16F5"/>
    <w:rsid w:val="00310683"/>
    <w:rsid w:val="0031745D"/>
    <w:rsid w:val="003343D1"/>
    <w:rsid w:val="00382841"/>
    <w:rsid w:val="00404CB0"/>
    <w:rsid w:val="004310B6"/>
    <w:rsid w:val="004643DE"/>
    <w:rsid w:val="004D2E69"/>
    <w:rsid w:val="00673300"/>
    <w:rsid w:val="006A1DC4"/>
    <w:rsid w:val="007856AE"/>
    <w:rsid w:val="00856C43"/>
    <w:rsid w:val="0087023E"/>
    <w:rsid w:val="009023CF"/>
    <w:rsid w:val="009362CF"/>
    <w:rsid w:val="009A62D0"/>
    <w:rsid w:val="00A43FDA"/>
    <w:rsid w:val="00AB762E"/>
    <w:rsid w:val="00B40D33"/>
    <w:rsid w:val="00B961AB"/>
    <w:rsid w:val="00BD70BB"/>
    <w:rsid w:val="00C02459"/>
    <w:rsid w:val="00C575B6"/>
    <w:rsid w:val="00D43300"/>
    <w:rsid w:val="00F66D99"/>
    <w:rsid w:val="1A9DC4A0"/>
    <w:rsid w:val="2988DEFD"/>
    <w:rsid w:val="31F7B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199C"/>
  <w15:chartTrackingRefBased/>
  <w15:docId w15:val="{203EE822-9FAE-1241-9AD6-FA4A37B7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2D0"/>
  </w:style>
  <w:style w:type="paragraph" w:styleId="Footer">
    <w:name w:val="footer"/>
    <w:basedOn w:val="Normal"/>
    <w:link w:val="FooterChar"/>
    <w:uiPriority w:val="99"/>
    <w:unhideWhenUsed/>
    <w:rsid w:val="009A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2D0"/>
  </w:style>
  <w:style w:type="paragraph" w:styleId="ListParagraph">
    <w:name w:val="List Paragraph"/>
    <w:basedOn w:val="Normal"/>
    <w:uiPriority w:val="34"/>
    <w:qFormat/>
    <w:rsid w:val="009362C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6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69b7981-5236-4677-9fbc-fb6b159ce251">
      <Terms xmlns="http://schemas.microsoft.com/office/infopath/2007/PartnerControls"/>
    </lcf76f155ced4ddcb4097134ff3c332f>
    <TaxCatchAll xmlns="8eb0283c-ddad-424a-b902-444ff300da4c" xsi:nil="true"/>
    <_ip_UnifiedCompliancePolicyProperties xmlns="http://schemas.microsoft.com/sharepoint/v3" xsi:nil="true"/>
    <Status xmlns="869b7981-5236-4677-9fbc-fb6b159ce2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A1966C46EAB4DBA83FCA3F783C3DA" ma:contentTypeVersion="19" ma:contentTypeDescription="Create a new document." ma:contentTypeScope="" ma:versionID="e7286c31152acd21970fc967ccf6dd2b">
  <xsd:schema xmlns:xsd="http://www.w3.org/2001/XMLSchema" xmlns:xs="http://www.w3.org/2001/XMLSchema" xmlns:p="http://schemas.microsoft.com/office/2006/metadata/properties" xmlns:ns1="http://schemas.microsoft.com/sharepoint/v3" xmlns:ns2="869b7981-5236-4677-9fbc-fb6b159ce251" xmlns:ns3="8eb0283c-ddad-424a-b902-444ff300da4c" targetNamespace="http://schemas.microsoft.com/office/2006/metadata/properties" ma:root="true" ma:fieldsID="de59c6be32b5bbc339358fc51ba87738" ns1:_="" ns2:_="" ns3:_="">
    <xsd:import namespace="http://schemas.microsoft.com/sharepoint/v3"/>
    <xsd:import namespace="869b7981-5236-4677-9fbc-fb6b159ce251"/>
    <xsd:import namespace="8eb0283c-ddad-424a-b902-444ff300da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7981-5236-4677-9fbc-fb6b159ce2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4d5385-7531-44c9-87a1-218736db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Editing In Progress"/>
              <xsd:enumeration value="Needs Stakeholder Review"/>
              <xsd:enumeration value="Needs Logo / Design"/>
              <xsd:enumeration value="Approved by Stakeholder - Ready for Web"/>
              <xsd:enumeration value="Ready to Publish"/>
              <xsd:enumeration value="Published to Web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283c-ddad-424a-b902-444ff300da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35e95-5bd8-47fc-a896-77a21960876f}" ma:internalName="TaxCatchAll" ma:showField="CatchAllData" ma:web="8eb0283c-ddad-424a-b902-444ff300d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791A9-511E-41EE-B5E2-2D12368B13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69b7981-5236-4677-9fbc-fb6b159ce251"/>
    <ds:schemaRef ds:uri="8eb0283c-ddad-424a-b902-444ff300da4c"/>
  </ds:schemaRefs>
</ds:datastoreItem>
</file>

<file path=customXml/itemProps2.xml><?xml version="1.0" encoding="utf-8"?>
<ds:datastoreItem xmlns:ds="http://schemas.openxmlformats.org/officeDocument/2006/customXml" ds:itemID="{89181B84-D9C2-4ADE-BCF2-490DEC827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1BF0E-1A97-4566-B18E-4CE0CF913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9b7981-5236-4677-9fbc-fb6b159ce251"/>
    <ds:schemaRef ds:uri="8eb0283c-ddad-424a-b902-444ff300d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1225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rady's children hospital san diego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Katie</dc:creator>
  <cp:keywords/>
  <dc:description/>
  <cp:lastModifiedBy>Caloh, Leng</cp:lastModifiedBy>
  <cp:revision>15</cp:revision>
  <dcterms:created xsi:type="dcterms:W3CDTF">2026-01-08T23:22:00Z</dcterms:created>
  <dcterms:modified xsi:type="dcterms:W3CDTF">2026-02-13T02:25:00Z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0x010100CD1A1966C46EAB4DBA83FCA3F783C3DA</vt:lpwstr>
  </property>
  <property fmtid="{D5CDD505-2E9C-101B-9397-08002B2CF9AE}" pid="3" name="MediaServiceImageTags">
    <vt:lpwstr/>
  </property>
</Properties>
</file>